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360" w:lineRule="auto"/>
        <w:ind w:firstLine="709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Пояснювальна записка</w:t>
      </w:r>
    </w:p>
    <w:p w:rsidR="00000000" w:rsidDel="00000000" w:rsidP="00000000" w:rsidRDefault="00000000" w:rsidRPr="00000000" w14:paraId="00000002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Робота присвячена одній із актуальних проблем викладання української мови та літератури – використанню інноваційних технологій у практиці роботи сучасної школи.</w:t>
      </w:r>
    </w:p>
    <w:p w:rsidR="00000000" w:rsidDel="00000000" w:rsidP="00000000" w:rsidRDefault="00000000" w:rsidRPr="00000000" w14:paraId="00000003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Пропонований цифровий ресурс «Використання інтерактивних розмальовок під час вивчення казок на уроках української літератури» розроблений відповідно до чинної програми для загальноосвітніх навчальних закладів: Українська література. 5-9 класи. – К.: Видавничий дім «Освіта», 2013. – 160 с. (зі змінами, внесеними наказом МОН України від 07.06.2017 №804)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та підручника  «Коваленко Л.Т. Українська література. 5 кл.:  підручник для закладів загальної середньої освіти. – Вид. 2-ге, доопр. –  К.: Видавничий дім «Освіта», 2018. –  256 с.».</w:t>
      </w:r>
    </w:p>
    <w:p w:rsidR="00000000" w:rsidDel="00000000" w:rsidP="00000000" w:rsidRDefault="00000000" w:rsidRPr="00000000" w14:paraId="00000004">
      <w:pPr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 даному ресурсі поміщено чотири презентації з інтерактивними розмальовками та тестами з тем: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«Казка «Летючий корабель»»;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«Іван Франко «Фарбований Лис»»;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«Василь Симоненко «Цар Плаксій та Лоскотон»»; «Галина Малик «Незвичайні пригоди Алі в країні Недоладії»»,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які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дають можливість у цікавій формі перевірити знання змісту  казок.</w:t>
      </w:r>
    </w:p>
    <w:p w:rsidR="00000000" w:rsidDel="00000000" w:rsidP="00000000" w:rsidRDefault="00000000" w:rsidRPr="00000000" w14:paraId="00000005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i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Матеріали можуть використати вчителі загальноосвітніх навчальних закладів, які викладають українську літературу в 5 класі при вивченні  даних тем, що сприятиме зацікавленню учнів твором як явищем мистецтва слова; підняттю пізнавального інтересу до навчальної діяльності; любов до творців української класики.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 </w:t>
      </w:r>
    </w:p>
    <w:p w:rsidR="00000000" w:rsidDel="00000000" w:rsidP="00000000" w:rsidRDefault="00000000" w:rsidRPr="00000000" w14:paraId="00000006">
      <w:pPr>
        <w:widowControl w:val="0"/>
        <w:spacing w:after="0" w:line="360" w:lineRule="auto"/>
        <w:ind w:firstLine="709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Настанова користувача</w:t>
      </w:r>
    </w:p>
    <w:p w:rsidR="00000000" w:rsidDel="00000000" w:rsidP="00000000" w:rsidRDefault="00000000" w:rsidRPr="00000000" w14:paraId="00000007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Стартова сторінка цифрового ресурсу  являє собою  зміст, представлений у вигляді окремих тем (презентацій). Перейти до кожної теми можна, натиснувши на відповідній піктограмі. </w:t>
      </w:r>
    </w:p>
    <w:p w:rsidR="00000000" w:rsidDel="00000000" w:rsidP="00000000" w:rsidRDefault="00000000" w:rsidRPr="00000000" w14:paraId="00000008">
      <w:pPr>
        <w:widowControl w:val="0"/>
        <w:spacing w:after="0" w:line="360" w:lineRule="auto"/>
        <w:ind w:firstLine="709"/>
        <w:jc w:val="center"/>
        <w:rPr>
          <w:rFonts w:ascii="Times New Roman" w:cs="Times New Roman" w:eastAsia="Times New Roman" w:hAnsi="Times New Roman"/>
          <w:b w:val="1"/>
          <w:i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8"/>
          <w:szCs w:val="28"/>
          <w:rtl w:val="0"/>
        </w:rPr>
        <w:t xml:space="preserve">Алгоритм роботи з інтерактивною розмальовкою:</w:t>
      </w:r>
    </w:p>
    <w:p w:rsidR="00000000" w:rsidDel="00000000" w:rsidP="00000000" w:rsidRDefault="00000000" w:rsidRPr="00000000" w14:paraId="00000009">
      <w:pPr>
        <w:keepNext w:val="0"/>
        <w:keepLines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069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 стартовій сторінці обираємо потрібну тему, натиснувши на піктограмі;</w:t>
      </w:r>
    </w:p>
    <w:p w:rsidR="00000000" w:rsidDel="00000000" w:rsidP="00000000" w:rsidRDefault="00000000" w:rsidRPr="00000000" w14:paraId="0000000A">
      <w:pPr>
        <w:keepNext w:val="0"/>
        <w:keepLines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069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запустивши презентацію з  інтерактивною розмальовкою натискаємо «Розпочати» (Додаток 1), за гіперпосиланням переходимо на наступний слайд із завданням (Додаток 2);</w:t>
      </w:r>
    </w:p>
    <w:p w:rsidR="00000000" w:rsidDel="00000000" w:rsidP="00000000" w:rsidRDefault="00000000" w:rsidRPr="00000000" w14:paraId="0000000B">
      <w:pPr>
        <w:keepNext w:val="0"/>
        <w:keepLines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069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перед нами з’являється слайд із завданням та малюнком (Додаток 2), який потрібно розфарбувати, давши правильну відповідь. Якщо учень обирає неправильний варіант відповіді, то вона зникає з екрану і з малюнком ніяких дій не відбувається (Додаток 3). При обранні правильної відповіді розфарбовується один елемент і за гіперпосиланням переходимо на інший слайд (Додаток 4).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3086100</wp:posOffset>
                </wp:positionH>
                <wp:positionV relativeFrom="paragraph">
                  <wp:posOffset>1801974</wp:posOffset>
                </wp:positionV>
                <wp:extent cx="1647658" cy="1572503"/>
                <wp:effectExtent b="0" l="0" r="0" t="0"/>
                <wp:wrapNone/>
                <wp:docPr id="1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2832178">
                          <a:off x="5163438" y="2836070"/>
                          <a:ext cx="365125" cy="1887861"/>
                        </a:xfrm>
                        <a:prstGeom prst="down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FF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3086100</wp:posOffset>
                </wp:positionH>
                <wp:positionV relativeFrom="paragraph">
                  <wp:posOffset>1801974</wp:posOffset>
                </wp:positionV>
                <wp:extent cx="1647658" cy="1572503"/>
                <wp:effectExtent b="0" l="0" r="0" t="0"/>
                <wp:wrapNone/>
                <wp:docPr id="1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47658" cy="15725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C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Додаток 1</w:t>
      </w:r>
    </w:p>
    <w:p w:rsidR="00000000" w:rsidDel="00000000" w:rsidP="00000000" w:rsidRDefault="00000000" w:rsidRPr="00000000" w14:paraId="0000000D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3952755" cy="2222500"/>
            <wp:effectExtent b="0" l="0" r="0" t="0"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52755" cy="222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0" w:line="36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 </w:t>
      </w:r>
    </w:p>
    <w:p w:rsidR="00000000" w:rsidDel="00000000" w:rsidP="00000000" w:rsidRDefault="00000000" w:rsidRPr="00000000" w14:paraId="0000000F">
      <w:pPr>
        <w:widowControl w:val="0"/>
        <w:spacing w:after="0" w:line="36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              Додаток 2</w:t>
      </w:r>
    </w:p>
    <w:p w:rsidR="00000000" w:rsidDel="00000000" w:rsidP="00000000" w:rsidRDefault="00000000" w:rsidRPr="00000000" w14:paraId="00000010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3987564" cy="2242074"/>
            <wp:effectExtent b="0" l="0" r="0" t="0"/>
            <wp:docPr id="1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7564" cy="22420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</w:t>
      </w:r>
    </w:p>
    <w:p w:rsidR="00000000" w:rsidDel="00000000" w:rsidP="00000000" w:rsidRDefault="00000000" w:rsidRPr="00000000" w14:paraId="00000012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Додаток 3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88901</wp:posOffset>
                </wp:positionH>
                <wp:positionV relativeFrom="paragraph">
                  <wp:posOffset>-12699</wp:posOffset>
                </wp:positionV>
                <wp:extent cx="1012008" cy="1102334"/>
                <wp:effectExtent b="0" l="0" r="0" t="0"/>
                <wp:wrapNone/>
                <wp:docPr id="1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2409458">
                          <a:off x="5206575" y="3182767"/>
                          <a:ext cx="278851" cy="1194466"/>
                        </a:xfrm>
                        <a:prstGeom prst="down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FF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88901</wp:posOffset>
                </wp:positionH>
                <wp:positionV relativeFrom="paragraph">
                  <wp:posOffset>-12699</wp:posOffset>
                </wp:positionV>
                <wp:extent cx="1012008" cy="1102334"/>
                <wp:effectExtent b="0" l="0" r="0" t="0"/>
                <wp:wrapNone/>
                <wp:docPr id="1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2008" cy="110233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7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3967303" cy="2230680"/>
            <wp:effectExtent b="0" l="0" r="0" t="0"/>
            <wp:docPr id="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7303" cy="22306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Додаток 4</w:t>
      </w:r>
    </w:p>
    <w:p w:rsidR="00000000" w:rsidDel="00000000" w:rsidP="00000000" w:rsidRDefault="00000000" w:rsidRPr="00000000" w14:paraId="00000019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3967303" cy="2230518"/>
            <wp:effectExtent b="0" l="0" r="0" t="0"/>
            <wp:docPr id="1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7303" cy="2230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/>
        <w:drawing>
          <wp:inline distB="0" distT="0" distL="0" distR="0">
            <wp:extent cx="4008129" cy="2253635"/>
            <wp:effectExtent b="0" l="0" r="0" t="0"/>
            <wp:docPr id="1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8129" cy="22536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after="0" w:line="360" w:lineRule="auto"/>
        <w:ind w:firstLine="709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36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134" w:left="1701" w:right="85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1069" w:hanging="360"/>
      </w:pPr>
      <w:rPr/>
    </w:lvl>
    <w:lvl w:ilvl="1">
      <w:start w:val="1"/>
      <w:numFmt w:val="lowerLetter"/>
      <w:lvlText w:val="%2."/>
      <w:lvlJc w:val="left"/>
      <w:pPr>
        <w:ind w:left="1789" w:hanging="360"/>
      </w:pPr>
      <w:rPr/>
    </w:lvl>
    <w:lvl w:ilvl="2">
      <w:start w:val="1"/>
      <w:numFmt w:val="lowerRoman"/>
      <w:lvlText w:val="%3."/>
      <w:lvlJc w:val="right"/>
      <w:pPr>
        <w:ind w:left="2509" w:hanging="180"/>
      </w:pPr>
      <w:rPr/>
    </w:lvl>
    <w:lvl w:ilvl="3">
      <w:start w:val="1"/>
      <w:numFmt w:val="decimal"/>
      <w:lvlText w:val="%4."/>
      <w:lvlJc w:val="left"/>
      <w:pPr>
        <w:ind w:left="3229" w:hanging="360"/>
      </w:pPr>
      <w:rPr/>
    </w:lvl>
    <w:lvl w:ilvl="4">
      <w:start w:val="1"/>
      <w:numFmt w:val="lowerLetter"/>
      <w:lvlText w:val="%5."/>
      <w:lvlJc w:val="left"/>
      <w:pPr>
        <w:ind w:left="3949" w:hanging="360"/>
      </w:pPr>
      <w:rPr/>
    </w:lvl>
    <w:lvl w:ilvl="5">
      <w:start w:val="1"/>
      <w:numFmt w:val="lowerRoman"/>
      <w:lvlText w:val="%6."/>
      <w:lvlJc w:val="right"/>
      <w:pPr>
        <w:ind w:left="4669" w:hanging="180"/>
      </w:pPr>
      <w:rPr/>
    </w:lvl>
    <w:lvl w:ilvl="6">
      <w:start w:val="1"/>
      <w:numFmt w:val="decimal"/>
      <w:lvlText w:val="%7."/>
      <w:lvlJc w:val="left"/>
      <w:pPr>
        <w:ind w:left="5389" w:hanging="360"/>
      </w:pPr>
      <w:rPr/>
    </w:lvl>
    <w:lvl w:ilvl="7">
      <w:start w:val="1"/>
      <w:numFmt w:val="lowerLetter"/>
      <w:lvlText w:val="%8."/>
      <w:lvlJc w:val="left"/>
      <w:pPr>
        <w:ind w:left="6109" w:hanging="360"/>
      </w:pPr>
      <w:rPr/>
    </w:lvl>
    <w:lvl w:ilvl="8">
      <w:start w:val="1"/>
      <w:numFmt w:val="lowerRoman"/>
      <w:lvlText w:val="%9."/>
      <w:lvlJc w:val="right"/>
      <w:pPr>
        <w:ind w:left="6829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uk-UA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character" w:styleId="FontStyle33" w:customStyle="1">
    <w:name w:val="Font Style33"/>
    <w:rsid w:val="0014112A"/>
    <w:rPr>
      <w:rFonts w:ascii="Times New Roman" w:cs="Times New Roman" w:hAnsi="Times New Roman"/>
      <w:sz w:val="24"/>
      <w:szCs w:val="24"/>
    </w:rPr>
  </w:style>
  <w:style w:type="paragraph" w:styleId="a3">
    <w:name w:val="List Paragraph"/>
    <w:basedOn w:val="a"/>
    <w:uiPriority w:val="34"/>
    <w:qFormat w:val="1"/>
    <w:rsid w:val="004872A2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image" Target="media/image7.png"/><Relationship Id="rId13" Type="http://schemas.openxmlformats.org/officeDocument/2006/relationships/image" Target="media/image4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6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dfDWqtYgBOXP1ebGY9RKB5ibnKw==">AMUW2mVu4z7eqwH1H8Gtf8oisEcA71fBeUZfn8m52D3ebRPSmwIT63GeUMDvWYBOm2o9CfRblHM92Lp5cCJCV2EoNxlTrXNNFIaxCT+vCHYOxxHW51+tXFo=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2021-02-02T07:31:00Z</dcterms:created>
  <dc:creator>MARINA</dc:creator>
</cp:coreProperties>
</file>